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36EC" w:rsidRDefault="008836EC" w:rsidP="00C82A70">
      <w:pPr>
        <w:jc w:val="right"/>
        <w:rPr>
          <w:szCs w:val="24"/>
        </w:rPr>
      </w:pPr>
      <w:r>
        <w:rPr>
          <w:szCs w:val="24"/>
        </w:rPr>
        <w:t xml:space="preserve">Приложение № </w:t>
      </w:r>
      <w:r w:rsidR="00A54691">
        <w:rPr>
          <w:szCs w:val="24"/>
        </w:rPr>
        <w:t>2</w:t>
      </w:r>
      <w:r w:rsidR="00F0429F">
        <w:rPr>
          <w:szCs w:val="24"/>
        </w:rPr>
        <w:t>0</w:t>
      </w:r>
    </w:p>
    <w:p w:rsidR="00C82A70" w:rsidRPr="0089428D" w:rsidRDefault="00C82A70" w:rsidP="00C82A70">
      <w:pPr>
        <w:jc w:val="right"/>
        <w:rPr>
          <w:szCs w:val="24"/>
        </w:rPr>
      </w:pPr>
      <w:r w:rsidRPr="0089428D">
        <w:rPr>
          <w:szCs w:val="24"/>
        </w:rPr>
        <w:t xml:space="preserve"> к </w:t>
      </w:r>
      <w:proofErr w:type="gramStart"/>
      <w:r w:rsidRPr="0089428D">
        <w:rPr>
          <w:szCs w:val="24"/>
        </w:rPr>
        <w:t>договору</w:t>
      </w:r>
      <w:r w:rsidR="008836EC">
        <w:rPr>
          <w:szCs w:val="24"/>
        </w:rPr>
        <w:t xml:space="preserve">  №</w:t>
      </w:r>
      <w:proofErr w:type="gramEnd"/>
      <w:r w:rsidR="008836EC">
        <w:rPr>
          <w:szCs w:val="24"/>
        </w:rPr>
        <w:t xml:space="preserve"> </w:t>
      </w:r>
      <w:r w:rsidR="00A54691">
        <w:rPr>
          <w:szCs w:val="24"/>
        </w:rPr>
        <w:t>_____</w:t>
      </w:r>
      <w:r w:rsidRPr="0089428D">
        <w:rPr>
          <w:szCs w:val="24"/>
        </w:rPr>
        <w:t xml:space="preserve"> </w:t>
      </w:r>
    </w:p>
    <w:p w:rsidR="00C82A70" w:rsidRPr="0089428D" w:rsidRDefault="00C82A70" w:rsidP="00C82A70">
      <w:pPr>
        <w:jc w:val="right"/>
        <w:rPr>
          <w:szCs w:val="24"/>
        </w:rPr>
      </w:pPr>
      <w:r w:rsidRPr="0089428D">
        <w:rPr>
          <w:szCs w:val="24"/>
        </w:rPr>
        <w:t xml:space="preserve">от </w:t>
      </w:r>
      <w:r w:rsidR="00A54691">
        <w:rPr>
          <w:szCs w:val="24"/>
        </w:rPr>
        <w:t>_________</w:t>
      </w:r>
      <w:r w:rsidRPr="0089428D">
        <w:rPr>
          <w:szCs w:val="24"/>
        </w:rPr>
        <w:t>20</w:t>
      </w:r>
      <w:r w:rsidR="00A626E6">
        <w:rPr>
          <w:szCs w:val="24"/>
        </w:rPr>
        <w:t>2</w:t>
      </w:r>
      <w:r w:rsidR="006805E3">
        <w:rPr>
          <w:szCs w:val="24"/>
        </w:rPr>
        <w:t>_</w:t>
      </w:r>
      <w:bookmarkStart w:id="0" w:name="_GoBack"/>
      <w:bookmarkEnd w:id="0"/>
      <w:r w:rsidRPr="0089428D">
        <w:rPr>
          <w:szCs w:val="24"/>
        </w:rPr>
        <w:t>г.</w:t>
      </w:r>
    </w:p>
    <w:p w:rsidR="00C82A70" w:rsidRPr="00261102" w:rsidRDefault="00C82A70" w:rsidP="00C82A70">
      <w:pPr>
        <w:rPr>
          <w:sz w:val="22"/>
          <w:szCs w:val="22"/>
        </w:rPr>
      </w:pPr>
    </w:p>
    <w:p w:rsidR="00C82A70" w:rsidRPr="00261102" w:rsidRDefault="00C82A70" w:rsidP="00C82A70">
      <w:pPr>
        <w:jc w:val="center"/>
        <w:rPr>
          <w:b/>
          <w:bCs/>
          <w:sz w:val="22"/>
          <w:szCs w:val="22"/>
        </w:rPr>
      </w:pPr>
    </w:p>
    <w:p w:rsidR="00C82A70" w:rsidRPr="00261102" w:rsidRDefault="00C82A70" w:rsidP="00C82A70">
      <w:pPr>
        <w:jc w:val="center"/>
        <w:rPr>
          <w:b/>
          <w:bCs/>
          <w:sz w:val="22"/>
          <w:szCs w:val="22"/>
        </w:rPr>
      </w:pPr>
      <w:r w:rsidRPr="00261102">
        <w:rPr>
          <w:b/>
          <w:bCs/>
          <w:sz w:val="22"/>
          <w:szCs w:val="22"/>
        </w:rPr>
        <w:t>ПАМЯТКА «ЗОЛОТЫЕ ПРАВИЛА БЕЗОПАСНОСТИ ТРУДА»</w:t>
      </w:r>
    </w:p>
    <w:p w:rsidR="00C82A70" w:rsidRPr="00261102" w:rsidRDefault="00C82A70" w:rsidP="00C82A70">
      <w:pPr>
        <w:pStyle w:val="a4"/>
        <w:rPr>
          <w:sz w:val="22"/>
        </w:rPr>
      </w:pPr>
    </w:p>
    <w:p w:rsidR="00261102" w:rsidRPr="00261102" w:rsidRDefault="00C82A70" w:rsidP="00261102">
      <w:pPr>
        <w:pStyle w:val="a4"/>
        <w:tabs>
          <w:tab w:val="left" w:pos="284"/>
          <w:tab w:val="left" w:pos="709"/>
        </w:tabs>
        <w:jc w:val="left"/>
        <w:rPr>
          <w:b/>
          <w:sz w:val="22"/>
        </w:rPr>
      </w:pPr>
      <w:bookmarkStart w:id="1" w:name="_Toc512342298"/>
      <w:r w:rsidRPr="00261102">
        <w:rPr>
          <w:b/>
          <w:sz w:val="22"/>
        </w:rPr>
        <w:t>1.</w:t>
      </w:r>
      <w:r w:rsidRPr="00261102">
        <w:rPr>
          <w:b/>
          <w:sz w:val="22"/>
        </w:rPr>
        <w:tab/>
      </w:r>
      <w:bookmarkEnd w:id="1"/>
      <w:r w:rsidR="00261102" w:rsidRPr="00261102">
        <w:rPr>
          <w:b/>
          <w:sz w:val="22"/>
        </w:rPr>
        <w:t>ОБРАЩЕНИЕ ГЕНЕРАЛЬНОГО ДИРЕКТОРА  ООО «БНГРЭ»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ind w:left="720"/>
        <w:jc w:val="left"/>
        <w:rPr>
          <w:sz w:val="22"/>
        </w:rPr>
      </w:pPr>
    </w:p>
    <w:p w:rsidR="00261102" w:rsidRPr="00261102" w:rsidRDefault="00261102" w:rsidP="00261102">
      <w:pPr>
        <w:tabs>
          <w:tab w:val="left" w:pos="284"/>
          <w:tab w:val="left" w:pos="709"/>
        </w:tabs>
        <w:ind w:firstLine="709"/>
        <w:rPr>
          <w:sz w:val="22"/>
          <w:szCs w:val="22"/>
        </w:rPr>
      </w:pPr>
      <w:r w:rsidRPr="00261102">
        <w:rPr>
          <w:rStyle w:val="2"/>
          <w:rFonts w:ascii="Times New Roman" w:hAnsi="Times New Roman" w:cs="Times New Roman"/>
          <w:sz w:val="22"/>
          <w:szCs w:val="22"/>
        </w:rPr>
        <w:t>Обеспечение безопасности труда является одним из главных приоритетов, которыми руководствуется ООО «БНГРЭ» в своей деятельности. Жизнь и здоровье людей - наивысшие ценности, пренебрегать которыми недопустимо ни при каких обстоятельствах.</w:t>
      </w:r>
    </w:p>
    <w:p w:rsidR="00261102" w:rsidRPr="00261102" w:rsidRDefault="00261102" w:rsidP="00261102">
      <w:pPr>
        <w:tabs>
          <w:tab w:val="left" w:pos="284"/>
          <w:tab w:val="left" w:pos="709"/>
        </w:tabs>
        <w:ind w:firstLine="709"/>
        <w:rPr>
          <w:sz w:val="22"/>
          <w:szCs w:val="22"/>
        </w:rPr>
      </w:pPr>
      <w:r w:rsidRPr="00261102">
        <w:rPr>
          <w:rStyle w:val="2"/>
          <w:rFonts w:ascii="Times New Roman" w:hAnsi="Times New Roman" w:cs="Times New Roman"/>
          <w:sz w:val="22"/>
          <w:szCs w:val="22"/>
        </w:rPr>
        <w:t>Создание безопасных условий труда - общая задача, решение которой возможно только при активном участии всех без исключения работников предприятия и подрядных организа</w:t>
      </w:r>
      <w:r w:rsidRPr="00261102">
        <w:rPr>
          <w:rStyle w:val="2"/>
          <w:rFonts w:ascii="Times New Roman" w:hAnsi="Times New Roman" w:cs="Times New Roman"/>
          <w:sz w:val="22"/>
          <w:szCs w:val="22"/>
        </w:rPr>
        <w:softHyphen/>
        <w:t>ций, задействованных в производственном процессе.</w:t>
      </w:r>
    </w:p>
    <w:p w:rsidR="00261102" w:rsidRPr="00261102" w:rsidRDefault="00261102" w:rsidP="00261102">
      <w:pPr>
        <w:tabs>
          <w:tab w:val="left" w:pos="284"/>
          <w:tab w:val="left" w:pos="709"/>
        </w:tabs>
        <w:ind w:firstLine="709"/>
        <w:rPr>
          <w:sz w:val="22"/>
          <w:szCs w:val="22"/>
        </w:rPr>
      </w:pPr>
      <w:r w:rsidRPr="00261102">
        <w:rPr>
          <w:rStyle w:val="2"/>
          <w:rFonts w:ascii="Times New Roman" w:hAnsi="Times New Roman" w:cs="Times New Roman"/>
          <w:sz w:val="22"/>
          <w:szCs w:val="22"/>
        </w:rPr>
        <w:t>«Золотые правила безопасности ООО «БНГРЭ» содержат нормы и требования, соблюдение которых поможет коллективу предприятия и работникам подрядных организаций повысить трудовую дисциплину, избежать возникновения нештатных ситуаций, травматизма и профессио</w:t>
      </w:r>
      <w:r w:rsidRPr="00261102">
        <w:rPr>
          <w:rStyle w:val="2"/>
          <w:rFonts w:ascii="Times New Roman" w:hAnsi="Times New Roman" w:cs="Times New Roman"/>
          <w:sz w:val="22"/>
          <w:szCs w:val="22"/>
        </w:rPr>
        <w:softHyphen/>
        <w:t>нальных заболеваний на производстве.</w:t>
      </w:r>
    </w:p>
    <w:p w:rsidR="00261102" w:rsidRPr="00261102" w:rsidRDefault="00261102" w:rsidP="00261102">
      <w:pPr>
        <w:tabs>
          <w:tab w:val="left" w:pos="284"/>
          <w:tab w:val="left" w:pos="709"/>
        </w:tabs>
        <w:ind w:firstLine="709"/>
        <w:rPr>
          <w:sz w:val="22"/>
          <w:szCs w:val="22"/>
        </w:rPr>
      </w:pPr>
      <w:r w:rsidRPr="00261102">
        <w:rPr>
          <w:rStyle w:val="2"/>
          <w:rFonts w:ascii="Times New Roman" w:hAnsi="Times New Roman" w:cs="Times New Roman"/>
          <w:sz w:val="22"/>
          <w:szCs w:val="22"/>
        </w:rPr>
        <w:t>Все мы должны осознавать ответственность за свое здоровье, безопасность окружающих нас людей и неукоснительно соблюдать «Золотые правила безопасности» на производстве и в быту.</w:t>
      </w:r>
    </w:p>
    <w:p w:rsidR="00261102" w:rsidRPr="00261102" w:rsidRDefault="00261102" w:rsidP="00261102">
      <w:pPr>
        <w:tabs>
          <w:tab w:val="left" w:pos="284"/>
          <w:tab w:val="left" w:pos="709"/>
        </w:tabs>
        <w:ind w:firstLine="709"/>
        <w:rPr>
          <w:rStyle w:val="2"/>
          <w:rFonts w:ascii="Times New Roman" w:hAnsi="Times New Roman" w:cs="Times New Roman"/>
          <w:sz w:val="22"/>
          <w:szCs w:val="22"/>
        </w:rPr>
      </w:pPr>
      <w:r w:rsidRPr="00261102">
        <w:rPr>
          <w:rStyle w:val="2"/>
          <w:rFonts w:ascii="Times New Roman" w:hAnsi="Times New Roman" w:cs="Times New Roman"/>
          <w:sz w:val="22"/>
          <w:szCs w:val="22"/>
        </w:rPr>
        <w:t>Вместе мы можем сделать работу более безопасной, комфортной и эффективной!</w:t>
      </w:r>
    </w:p>
    <w:p w:rsidR="00261102" w:rsidRPr="00261102" w:rsidRDefault="00261102" w:rsidP="00261102">
      <w:pPr>
        <w:tabs>
          <w:tab w:val="left" w:pos="284"/>
          <w:tab w:val="left" w:pos="709"/>
        </w:tabs>
        <w:ind w:firstLine="709"/>
        <w:rPr>
          <w:rStyle w:val="2"/>
          <w:rFonts w:ascii="Times New Roman" w:hAnsi="Times New Roman" w:cs="Times New Roman"/>
          <w:sz w:val="22"/>
          <w:szCs w:val="22"/>
        </w:rPr>
      </w:pPr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  <w:tab w:val="left" w:pos="709"/>
        </w:tabs>
        <w:ind w:left="284" w:hanging="284"/>
        <w:jc w:val="left"/>
        <w:rPr>
          <w:b/>
          <w:sz w:val="22"/>
        </w:rPr>
      </w:pPr>
      <w:r w:rsidRPr="00261102">
        <w:rPr>
          <w:b/>
          <w:sz w:val="22"/>
        </w:rPr>
        <w:t>КАЖДЫЙ РАБОТНИК ДОЛЖЕН: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ind w:left="1080"/>
        <w:jc w:val="left"/>
        <w:rPr>
          <w:sz w:val="22"/>
        </w:rPr>
      </w:pPr>
    </w:p>
    <w:p w:rsidR="00261102" w:rsidRPr="00261102" w:rsidRDefault="00261102" w:rsidP="00261102">
      <w:pPr>
        <w:pStyle w:val="a7"/>
        <w:widowControl w:val="0"/>
        <w:numPr>
          <w:ilvl w:val="0"/>
          <w:numId w:val="20"/>
        </w:numPr>
        <w:tabs>
          <w:tab w:val="left" w:pos="284"/>
          <w:tab w:val="left" w:pos="337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bCs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 xml:space="preserve">Знать и соблюдать </w:t>
      </w:r>
      <w:r w:rsidRPr="00261102">
        <w:rPr>
          <w:rStyle w:val="40"/>
          <w:rFonts w:ascii="Times New Roman" w:hAnsi="Times New Roman" w:cs="Times New Roman"/>
          <w:b w:val="0"/>
          <w:sz w:val="22"/>
          <w:szCs w:val="22"/>
        </w:rPr>
        <w:t>12 золотых правил безопасности</w:t>
      </w: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0"/>
        </w:numPr>
        <w:tabs>
          <w:tab w:val="left" w:pos="284"/>
          <w:tab w:val="left" w:pos="337"/>
          <w:tab w:val="left" w:pos="709"/>
        </w:tabs>
        <w:ind w:left="0" w:firstLine="0"/>
        <w:rPr>
          <w:rStyle w:val="6"/>
          <w:rFonts w:ascii="Times New Roman" w:hAnsi="Times New Roman" w:cs="Times New Roman"/>
          <w:sz w:val="22"/>
          <w:szCs w:val="22"/>
        </w:rPr>
      </w:pPr>
      <w:r w:rsidRPr="00261102">
        <w:rPr>
          <w:rStyle w:val="6"/>
          <w:rFonts w:ascii="Times New Roman" w:eastAsiaTheme="minorEastAsia" w:hAnsi="Times New Roman" w:cs="Times New Roman"/>
          <w:sz w:val="22"/>
          <w:szCs w:val="22"/>
        </w:rPr>
        <w:t>Понимать, что каждый работник несет ответственность за свою собственную безопасность и безопасность окружающих их людей;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0"/>
        </w:numPr>
        <w:tabs>
          <w:tab w:val="left" w:pos="284"/>
          <w:tab w:val="left" w:pos="337"/>
          <w:tab w:val="left" w:pos="709"/>
        </w:tabs>
        <w:ind w:left="0" w:firstLine="0"/>
        <w:rPr>
          <w:rStyle w:val="6"/>
          <w:rFonts w:ascii="Times New Roman" w:hAnsi="Times New Roman" w:cs="Times New Roman"/>
          <w:sz w:val="22"/>
          <w:szCs w:val="22"/>
        </w:rPr>
      </w:pPr>
      <w:r w:rsidRPr="00261102">
        <w:rPr>
          <w:rStyle w:val="6"/>
          <w:rFonts w:ascii="Times New Roman" w:eastAsiaTheme="minorEastAsia" w:hAnsi="Times New Roman" w:cs="Times New Roman"/>
          <w:sz w:val="22"/>
          <w:szCs w:val="22"/>
        </w:rPr>
        <w:t xml:space="preserve">Вмешиваться в ход работ, если работы выполняются с нарушением правил безопасности, </w:t>
      </w:r>
      <w:r w:rsidRPr="00261102">
        <w:rPr>
          <w:rStyle w:val="60"/>
          <w:rFonts w:ascii="Times New Roman" w:hAnsi="Times New Roman" w:cs="Times New Roman"/>
          <w:b w:val="0"/>
          <w:sz w:val="22"/>
          <w:szCs w:val="22"/>
        </w:rPr>
        <w:t xml:space="preserve">останавливать работы </w:t>
      </w:r>
      <w:r w:rsidRPr="00261102">
        <w:rPr>
          <w:rStyle w:val="6"/>
          <w:rFonts w:ascii="Times New Roman" w:eastAsiaTheme="minorEastAsia" w:hAnsi="Times New Roman" w:cs="Times New Roman"/>
          <w:sz w:val="22"/>
          <w:szCs w:val="22"/>
        </w:rPr>
        <w:t>при наличии угрозы жизни и здоровья людей;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0"/>
        </w:numPr>
        <w:tabs>
          <w:tab w:val="left" w:pos="284"/>
          <w:tab w:val="left" w:pos="337"/>
          <w:tab w:val="left" w:pos="709"/>
        </w:tabs>
        <w:ind w:left="0" w:firstLine="0"/>
        <w:rPr>
          <w:rStyle w:val="60"/>
          <w:rFonts w:ascii="Times New Roman" w:hAnsi="Times New Roman" w:cs="Times New Roman"/>
          <w:b w:val="0"/>
          <w:bCs w:val="0"/>
          <w:sz w:val="22"/>
          <w:szCs w:val="22"/>
        </w:rPr>
      </w:pPr>
      <w:r w:rsidRPr="00261102">
        <w:rPr>
          <w:rStyle w:val="6"/>
          <w:rFonts w:ascii="Times New Roman" w:hAnsi="Times New Roman" w:cs="Times New Roman"/>
          <w:sz w:val="22"/>
          <w:szCs w:val="22"/>
        </w:rPr>
        <w:t xml:space="preserve">Незамедлительно сообщать руководству о нарушении </w:t>
      </w:r>
      <w:r w:rsidRPr="00261102">
        <w:rPr>
          <w:rStyle w:val="60"/>
          <w:rFonts w:ascii="Times New Roman" w:hAnsi="Times New Roman" w:cs="Times New Roman"/>
          <w:b w:val="0"/>
          <w:sz w:val="22"/>
          <w:szCs w:val="22"/>
        </w:rPr>
        <w:t>12 золотых правил безопасности.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ind w:left="720"/>
        <w:jc w:val="left"/>
        <w:rPr>
          <w:sz w:val="22"/>
        </w:rPr>
      </w:pPr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  <w:tab w:val="left" w:pos="709"/>
        </w:tabs>
        <w:jc w:val="left"/>
        <w:rPr>
          <w:b/>
          <w:sz w:val="22"/>
        </w:rPr>
      </w:pPr>
      <w:r w:rsidRPr="00261102">
        <w:rPr>
          <w:b/>
          <w:sz w:val="22"/>
        </w:rPr>
        <w:t>РУКОВОДИТЕЛИ ВСЕХ УРОВНЕЙ ДОЛЖНЫ: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ind w:left="720"/>
        <w:jc w:val="left"/>
        <w:rPr>
          <w:sz w:val="22"/>
        </w:rPr>
      </w:pPr>
    </w:p>
    <w:p w:rsidR="00261102" w:rsidRPr="00261102" w:rsidRDefault="00261102" w:rsidP="00261102">
      <w:pPr>
        <w:pStyle w:val="a7"/>
        <w:widowControl w:val="0"/>
        <w:numPr>
          <w:ilvl w:val="0"/>
          <w:numId w:val="20"/>
        </w:numPr>
        <w:tabs>
          <w:tab w:val="left" w:pos="284"/>
          <w:tab w:val="left" w:pos="345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Быть Лидерами в области обеспечения безопасности, демонстрировать личным примером приверженность вопросам соблюдения Правил безопасности, постоянную вовлеченность в процессы планирования, организации и контроля выполнения работ;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0"/>
        </w:numPr>
        <w:tabs>
          <w:tab w:val="left" w:pos="284"/>
          <w:tab w:val="left" w:pos="345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Создавать необходимые условия и обстоятельства для соблюдения Правил, обсуждать правила с работниками до начала работ, устранять возможные препятствия для соблюдения Правил;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0"/>
        </w:numPr>
        <w:tabs>
          <w:tab w:val="left" w:pos="284"/>
          <w:tab w:val="left" w:pos="345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Поощрять и мотивировать тех, кто следует Правилам и является примером для остальных работников;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0"/>
        </w:numPr>
        <w:tabs>
          <w:tab w:val="left" w:pos="284"/>
          <w:tab w:val="left" w:pos="345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Быть последовательным и, в случаях нарушения Правил, применять адекватные меры дисциплинарного воздействия;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0"/>
        </w:numPr>
        <w:tabs>
          <w:tab w:val="left" w:pos="284"/>
          <w:tab w:val="left" w:pos="345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Проводить работу с подрядными организациями для улучшения их показателей в области безопасности.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jc w:val="left"/>
        <w:rPr>
          <w:sz w:val="22"/>
        </w:rPr>
      </w:pP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jc w:val="left"/>
        <w:rPr>
          <w:sz w:val="22"/>
        </w:rPr>
      </w:pPr>
      <w:r w:rsidRPr="00261102">
        <w:rPr>
          <w:sz w:val="22"/>
        </w:rPr>
        <w:t>Руководители всех уровней вносят решающий вклад в эффективную работу этих правил.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jc w:val="left"/>
        <w:rPr>
          <w:b/>
          <w:sz w:val="22"/>
        </w:rPr>
      </w:pPr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  <w:tab w:val="left" w:pos="709"/>
        </w:tabs>
        <w:jc w:val="left"/>
        <w:rPr>
          <w:b/>
          <w:sz w:val="22"/>
        </w:rPr>
      </w:pPr>
      <w:r w:rsidRPr="00261102">
        <w:rPr>
          <w:b/>
          <w:sz w:val="22"/>
        </w:rPr>
        <w:t>ПОСЛЕДСТВИЯ НАРУШЕНИЯ ПРАВИЛ: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ind w:left="720"/>
        <w:jc w:val="left"/>
        <w:rPr>
          <w:sz w:val="22"/>
        </w:rPr>
      </w:pPr>
    </w:p>
    <w:p w:rsidR="00261102" w:rsidRPr="00261102" w:rsidRDefault="00261102" w:rsidP="00261102">
      <w:pPr>
        <w:pStyle w:val="a7"/>
        <w:widowControl w:val="0"/>
        <w:numPr>
          <w:ilvl w:val="0"/>
          <w:numId w:val="20"/>
        </w:numPr>
        <w:tabs>
          <w:tab w:val="left" w:pos="284"/>
          <w:tab w:val="left" w:pos="346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 xml:space="preserve">Все происшествия и нарушения правил тщательно расследуются, реализуются корректирующие мероприятия; 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0"/>
        </w:numPr>
        <w:tabs>
          <w:tab w:val="left" w:pos="284"/>
          <w:tab w:val="left" w:pos="346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 xml:space="preserve">Если нарушитель правил или процедур проходил необходимое обучение, был информирован о необходимости их соблюдения и не выполнил требования, к нему будет применяться адекватное дисциплинарное воздействие; 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0"/>
        </w:numPr>
        <w:tabs>
          <w:tab w:val="left" w:pos="284"/>
          <w:tab w:val="left" w:pos="346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Нарушение любого из 12 Золотых правил влечет за собой дисциплинарное воздействие, для сотрудников подрядных и субподрядных организаций, это означает отстранение от работ и невозможность работы с ООО «БНГРЭ» в дальнейшем.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jc w:val="left"/>
        <w:rPr>
          <w:rStyle w:val="6"/>
          <w:rFonts w:ascii="Times New Roman" w:hAnsi="Times New Roman" w:cs="Times New Roman"/>
          <w:sz w:val="22"/>
          <w:szCs w:val="22"/>
        </w:rPr>
      </w:pPr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</w:tabs>
        <w:ind w:left="284" w:hanging="284"/>
        <w:jc w:val="left"/>
        <w:rPr>
          <w:b/>
          <w:sz w:val="22"/>
        </w:rPr>
      </w:pPr>
      <w:bookmarkStart w:id="2" w:name="bookmark5"/>
      <w:r w:rsidRPr="00261102">
        <w:rPr>
          <w:b/>
          <w:bCs/>
          <w:sz w:val="22"/>
        </w:rPr>
        <w:t>НЕ ПРОХОДИТЕ МИМО ОПАСНЫХ ДЕЙСТВИЙ И ПОТЕНЦИАЛЬНЫХ ОПАСНОСТЕЙ</w:t>
      </w:r>
      <w:bookmarkEnd w:id="2"/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ind w:left="1080"/>
        <w:jc w:val="left"/>
        <w:rPr>
          <w:sz w:val="22"/>
        </w:rPr>
      </w:pPr>
    </w:p>
    <w:p w:rsidR="00261102" w:rsidRPr="00261102" w:rsidRDefault="00261102" w:rsidP="00261102">
      <w:pPr>
        <w:keepNext/>
        <w:keepLines/>
        <w:tabs>
          <w:tab w:val="left" w:pos="284"/>
          <w:tab w:val="left" w:pos="709"/>
        </w:tabs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3" w:name="bookmark6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Вы обязаны:</w:t>
      </w:r>
      <w:bookmarkEnd w:id="3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Независимо от должности неукоснительно соблюдать правила промышленной безопасности и охраны труда;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Остановить работы при наличии угрозы жизни и здоровью людей;</w:t>
      </w:r>
    </w:p>
    <w:p w:rsidR="00261102" w:rsidRPr="00261102" w:rsidRDefault="00261102" w:rsidP="00261102">
      <w:pPr>
        <w:tabs>
          <w:tab w:val="left" w:pos="284"/>
          <w:tab w:val="left" w:pos="709"/>
        </w:tabs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Вмешиваться в опасные ситуации и корректировать действия, противоречащие требованиям безопасности;</w:t>
      </w:r>
    </w:p>
    <w:p w:rsidR="00261102" w:rsidRPr="00261102" w:rsidRDefault="00261102" w:rsidP="00261102">
      <w:pPr>
        <w:pStyle w:val="a7"/>
        <w:numPr>
          <w:ilvl w:val="0"/>
          <w:numId w:val="22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Неважно, кем Вы работаете, не нужно опасаться нареканий со стороны руководства, важно понимать, что Вы не только имеете право остановить работы, но остановка работы является Вашей прямой обязанностью.</w:t>
      </w:r>
    </w:p>
    <w:p w:rsidR="00261102" w:rsidRPr="00261102" w:rsidRDefault="00261102" w:rsidP="00261102">
      <w:pPr>
        <w:keepNext/>
        <w:keepLines/>
        <w:tabs>
          <w:tab w:val="left" w:pos="284"/>
          <w:tab w:val="left" w:pos="709"/>
        </w:tabs>
        <w:rPr>
          <w:rStyle w:val="4"/>
          <w:rFonts w:ascii="Times New Roman" w:hAnsi="Times New Roman" w:cs="Times New Roman"/>
          <w:sz w:val="22"/>
          <w:szCs w:val="22"/>
        </w:rPr>
      </w:pPr>
      <w:bookmarkStart w:id="4" w:name="bookmark8"/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  <w:tab w:val="left" w:pos="709"/>
        </w:tabs>
        <w:ind w:left="284" w:hanging="284"/>
        <w:jc w:val="left"/>
        <w:rPr>
          <w:b/>
          <w:sz w:val="22"/>
        </w:rPr>
      </w:pPr>
      <w:r w:rsidRPr="00261102">
        <w:rPr>
          <w:b/>
          <w:sz w:val="22"/>
        </w:rPr>
        <w:t>ЗАПРЕЩЕНО УПОТРЕБЛЕНИЕ АЛКОГОЛЯ, НАРКОТИКОВ И ИНЫХ ЗАПРЕЩЕННЫХ ПРЕПАРАТОВ</w:t>
      </w:r>
      <w:bookmarkEnd w:id="4"/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5" w:name="bookmark9"/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Запрещается:</w:t>
      </w:r>
      <w:bookmarkEnd w:id="5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Провозить, изготавливать, употреблять, хранить, продавать, распространять алкоголь, наркотики и иные запрещенные препараты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6" w:name="bookmark10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Вы обязаны:</w:t>
      </w:r>
      <w:bookmarkEnd w:id="6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Сообщать непосредственному руководителю о том, что вы принимаете медицинские препараты, которые могут повлиять на работоспособность;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Вмешиваться и сообщать непосредственному руководителю о любом известном случае провоза, изготовления, употребления, хранения, распространения алкоголя, наркотиков и иных запрещенные препараты.</w:t>
      </w:r>
    </w:p>
    <w:p w:rsidR="00261102" w:rsidRPr="00261102" w:rsidRDefault="00261102" w:rsidP="00261102">
      <w:pPr>
        <w:widowControl w:val="0"/>
        <w:tabs>
          <w:tab w:val="left" w:pos="284"/>
          <w:tab w:val="left" w:pos="709"/>
        </w:tabs>
        <w:rPr>
          <w:rStyle w:val="4"/>
          <w:rFonts w:ascii="Times New Roman" w:hAnsi="Times New Roman" w:cs="Times New Roman"/>
          <w:sz w:val="22"/>
          <w:szCs w:val="22"/>
        </w:rPr>
      </w:pPr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  <w:tab w:val="left" w:pos="709"/>
        </w:tabs>
        <w:ind w:left="284" w:hanging="284"/>
        <w:jc w:val="left"/>
        <w:rPr>
          <w:b/>
          <w:sz w:val="22"/>
        </w:rPr>
      </w:pPr>
      <w:bookmarkStart w:id="7" w:name="bookmark13"/>
      <w:r w:rsidRPr="00261102">
        <w:rPr>
          <w:b/>
          <w:bCs/>
          <w:sz w:val="22"/>
        </w:rPr>
        <w:t>ИСПОЛЬЗУЙТЕ СРЕДСТВА ИНДИВИДУАЛЬНОЙ ЗАЩИТЫ (СИЗ)</w:t>
      </w:r>
      <w:bookmarkEnd w:id="7"/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8" w:name="bookmark14"/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Вы обязаны:</w:t>
      </w:r>
      <w:bookmarkEnd w:id="8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Пользоваться исправными и проверенными СИЗ;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Правильно применять все необходимые для работы СИЗ;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Если Вы увидели человека в зоне работы без СИЗ, остановите его, сделайте ему замечание и удалите его из рабочей зоны.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jc w:val="left"/>
        <w:rPr>
          <w:sz w:val="22"/>
        </w:rPr>
      </w:pPr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  <w:tab w:val="left" w:pos="709"/>
        </w:tabs>
        <w:ind w:left="284" w:hanging="284"/>
        <w:jc w:val="left"/>
        <w:rPr>
          <w:b/>
          <w:bCs/>
          <w:sz w:val="22"/>
        </w:rPr>
      </w:pPr>
      <w:bookmarkStart w:id="9" w:name="bookmark16"/>
      <w:r w:rsidRPr="00261102">
        <w:rPr>
          <w:b/>
          <w:sz w:val="22"/>
        </w:rPr>
        <w:t>ЗАПРЕЩЕНО НАХОЖДЕНИЕ ПОД СТРЕЛОЙ ИЛИ ГРУЗОМ ПОДЪЕМНОГО СООРУЖЕНИЯ</w:t>
      </w:r>
      <w:bookmarkEnd w:id="9"/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10" w:name="bookmark17"/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Руководитель работ обязан:</w:t>
      </w:r>
      <w:bookmarkEnd w:id="10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Определить и обозначить опасную зону, установить ограждение;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Обеспечить, чтобы никто не находился в зоне подвешенного груза и стрелы;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Убедиться, что необходимые меры безопасности приняты и начинать работы безопасно.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11" w:name="bookmark18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Работники обязаны:</w:t>
      </w:r>
      <w:bookmarkEnd w:id="11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Убедиться соответствует ли вес груза грузоподъемности подъемного сооружения;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Следовать указаниям сигнальщика или лица ответственного за подъем груза;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Никогда не перемещаться под грузом и/или стрелой, не пересекать огражденной зоны производства работ;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sz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Не толкать и не направлять груз руками - использовать для этого оттяжки/багры</w:t>
      </w:r>
      <w:r w:rsidRPr="00261102">
        <w:rPr>
          <w:rStyle w:val="2"/>
          <w:rFonts w:ascii="Times New Roman" w:hAnsi="Times New Roman" w:cs="Times New Roman"/>
          <w:sz w:val="22"/>
          <w:szCs w:val="22"/>
        </w:rPr>
        <w:t>.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jc w:val="left"/>
        <w:rPr>
          <w:sz w:val="22"/>
        </w:rPr>
      </w:pPr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  <w:tab w:val="left" w:pos="709"/>
        </w:tabs>
        <w:ind w:left="284" w:hanging="284"/>
        <w:jc w:val="left"/>
        <w:rPr>
          <w:rStyle w:val="41"/>
          <w:rFonts w:ascii="Times New Roman" w:hAnsi="Times New Roman" w:cs="Times New Roman"/>
          <w:b w:val="0"/>
          <w:bCs w:val="0"/>
          <w:sz w:val="22"/>
          <w:szCs w:val="22"/>
        </w:rPr>
      </w:pPr>
      <w:r w:rsidRPr="00261102">
        <w:rPr>
          <w:b/>
          <w:bCs/>
          <w:smallCaps/>
          <w:sz w:val="22"/>
        </w:rPr>
        <w:t>СОБЛЮДАЙ ТРЕБОВАНИЯ</w:t>
      </w:r>
      <w:r w:rsidRPr="00261102">
        <w:rPr>
          <w:b/>
          <w:smallCaps/>
          <w:sz w:val="22"/>
        </w:rPr>
        <w:t xml:space="preserve"> </w:t>
      </w:r>
      <w:bookmarkStart w:id="12" w:name="bookmark20"/>
      <w:r w:rsidRPr="00261102">
        <w:rPr>
          <w:b/>
          <w:bCs/>
          <w:sz w:val="22"/>
        </w:rPr>
        <w:t>НАРЯДА-ДОПУСКА ПРИ ВЫПОЛНЕНИИ РАБОТ ПОВЫШЕННОЙ ОПАСНОСТИ</w:t>
      </w:r>
      <w:bookmarkEnd w:id="12"/>
    </w:p>
    <w:p w:rsidR="00261102" w:rsidRPr="00261102" w:rsidRDefault="00261102" w:rsidP="00261102">
      <w:pPr>
        <w:pStyle w:val="100"/>
        <w:shd w:val="clear" w:color="auto" w:fill="auto"/>
        <w:tabs>
          <w:tab w:val="left" w:pos="284"/>
          <w:tab w:val="left" w:pos="709"/>
        </w:tabs>
        <w:spacing w:after="0" w:line="170" w:lineRule="exact"/>
        <w:rPr>
          <w:rFonts w:ascii="Times New Roman" w:hAnsi="Times New Roman" w:cs="Times New Roman"/>
          <w:b w:val="0"/>
          <w:sz w:val="22"/>
          <w:szCs w:val="22"/>
        </w:rPr>
      </w:pP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13" w:name="bookmark21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Руководитель работ обязан:</w:t>
      </w:r>
      <w:bookmarkEnd w:id="13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Знать меры безопасности при производстве работ повышенной опасности;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Обеспечить подготовку мест проведения работ и их безопасное выполнение персоналом.</w:t>
      </w: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14" w:name="bookmark22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Вы обязаны:</w:t>
      </w:r>
      <w:bookmarkEnd w:id="14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Убедиться, что срок действия наряда допуска не истек;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Получить инструктаж по мерам безопасного выполнения работ и провести оценку рисков;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Понимать меры безопасного выполнения работ и соблюдать их;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Убедиться на месте работ, что все меры безопасности выполнены и можно начинать работы.</w:t>
      </w: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  <w:tab w:val="left" w:pos="709"/>
        </w:tabs>
        <w:ind w:left="284" w:hanging="284"/>
        <w:jc w:val="left"/>
        <w:rPr>
          <w:b/>
          <w:bCs/>
          <w:smallCaps/>
          <w:sz w:val="22"/>
        </w:rPr>
      </w:pPr>
      <w:bookmarkStart w:id="15" w:name="bookmark24"/>
      <w:r w:rsidRPr="00261102">
        <w:rPr>
          <w:b/>
          <w:smallCaps/>
          <w:sz w:val="22"/>
        </w:rPr>
        <w:lastRenderedPageBreak/>
        <w:t>ЗАПРЕЩЕНО КУРИТЬ, ВНЕ СПЕЦИАЛЬНО ОТВЕДЕННЫХ ДЛЯ ЭТОГО МЕСТ, ИСПОЛЬЗОВАТЬ ОТКРЫТЫЙ ОГНЬ,</w:t>
      </w:r>
      <w:bookmarkEnd w:id="15"/>
      <w:r w:rsidRPr="00261102">
        <w:rPr>
          <w:b/>
          <w:smallCaps/>
          <w:sz w:val="22"/>
        </w:rPr>
        <w:t xml:space="preserve"> </w:t>
      </w:r>
      <w:bookmarkStart w:id="16" w:name="bookmark25"/>
      <w:r w:rsidRPr="00261102">
        <w:rPr>
          <w:b/>
          <w:smallCaps/>
          <w:sz w:val="22"/>
        </w:rPr>
        <w:t>ЕСЛИ ЭТО НЕ ПРЕДУСМОТРЕНО НАРЯДОМ-ДОПУСКОМ</w:t>
      </w:r>
      <w:bookmarkEnd w:id="16"/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17" w:name="bookmark26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Внимание:</w:t>
      </w:r>
      <w:bookmarkEnd w:id="17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proofErr w:type="spellStart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Неискробезопасные</w:t>
      </w:r>
      <w:proofErr w:type="spellEnd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 xml:space="preserve"> электронные устройства, например, камеры и мобильные телефоны, могут стать причиной воспламенения углеводородов;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Курение может поджечь пары углеводородов;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 производственной зоне могут находиться легко воспламеняющиеся пары;</w:t>
      </w: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18" w:name="bookmark27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Вы обязаны:</w:t>
      </w:r>
      <w:bookmarkEnd w:id="18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Знать расположение специально отведенных мест для курения;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Вмешиваться, если видите использование огня и/или курящих вне специально отведенных мест.</w:t>
      </w: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  <w:tab w:val="left" w:pos="709"/>
        </w:tabs>
        <w:ind w:left="426" w:hanging="426"/>
        <w:jc w:val="left"/>
        <w:rPr>
          <w:b/>
          <w:smallCaps/>
          <w:sz w:val="22"/>
        </w:rPr>
      </w:pPr>
      <w:r w:rsidRPr="00261102">
        <w:rPr>
          <w:b/>
          <w:smallCaps/>
          <w:sz w:val="22"/>
        </w:rPr>
        <w:t>ИСПОЛЬЗУЙ СРЕДСТВА ЗАЩИТЫ ОТ ПАДЕНИЯ В СЛУЧАЕ РАБОТЫ ЗА ПРЕДЕЛАМИ ЗАЩИЩЕННОГО УЧАСТКА, КОГДА СУЩЕСТВУЕТ ВЕРОЯТНОСТЬ ПАДЕНИЯ С ВЫСОТЫ ВЫШЕ 1.8 МЕТРА</w:t>
      </w: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19" w:name="bookmark29"/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Руководитель работ обязан:</w:t>
      </w:r>
      <w:bookmarkEnd w:id="19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Обеспечить использование работниками средств защиты от падения с высоты;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Убедиться, что работы на высоте выполнять безопасно.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20" w:name="bookmark30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Вы обязаны:</w:t>
      </w:r>
      <w:bookmarkEnd w:id="20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Пройти обучение и инструктаж, получить наряд- допуск на выполнение работ;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Знать о мерах защиты от падения с высоты;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Проверить исправность страховочных приспособлений для подъема и работы на высоте перед их использованием;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Всегда быть пристегнутыми страховочными приспособлениями от падения с высоты;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Не допускать падение инструментов и материалов с высоты.</w:t>
      </w: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  <w:tab w:val="left" w:pos="709"/>
        </w:tabs>
        <w:ind w:left="284" w:hanging="284"/>
        <w:jc w:val="left"/>
        <w:rPr>
          <w:b/>
          <w:smallCaps/>
          <w:sz w:val="22"/>
        </w:rPr>
      </w:pPr>
      <w:r w:rsidRPr="00261102">
        <w:rPr>
          <w:b/>
          <w:smallCaps/>
          <w:sz w:val="22"/>
        </w:rPr>
        <w:t>ЗАПРЕЩЕНО РАБОТАТЬ НА ОБОРУДОВАНИИ ПРИ ОТСУТСТВИИ ЗАЩИТНЫХ ОГРАЖДЕНИЙ ОТ ЕГО ДВИЖУЩИХСЯ (ВРАЩАЮЩИХСЯ) ЧАСТЕЙ, НЕИСПРАВНОСТИ ЗАЩИТНЫХ УСТРОЙСТВ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ind w:left="1211"/>
        <w:jc w:val="left"/>
        <w:rPr>
          <w:smallCaps/>
          <w:sz w:val="22"/>
        </w:rPr>
      </w:pP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Вы обязаны: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Не начинать работу на работающих механизмах, остановить работы при выявлениях подобных фактов;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Снятие защитных кожухов для осмотра, обслуживания или ремонта производить только после отключения механизма и блокировки пульта включения;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Никогда не замыкать и не снимать выключатели, которые отключают механизм при снятии защитного кожуха;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Выполнять работу в спецодежде без свисающих и развивающихся частей, все ее части должны быть застёгнуты, волосы убраны под каску, цепочки, кольца, серьги сняты;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После окончания осмотра, обслуживания или ремонта установить обратно защитный кожух.</w:t>
      </w: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sz w:val="22"/>
          <w:szCs w:val="22"/>
        </w:rPr>
      </w:pPr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  <w:tab w:val="left" w:pos="709"/>
        </w:tabs>
        <w:jc w:val="left"/>
        <w:rPr>
          <w:b/>
          <w:smallCaps/>
          <w:sz w:val="22"/>
        </w:rPr>
      </w:pPr>
      <w:r w:rsidRPr="00261102">
        <w:rPr>
          <w:b/>
          <w:smallCaps/>
          <w:sz w:val="22"/>
        </w:rPr>
        <w:t>ВЫПОЛНЯЙ АНАЛИЗ ВОЗДУХА РАБОЧЕЙ ЗОНЫ В МЕСТАХ ВОЗМОЖНОЙ ЗАГАЗОВАННОСТИ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ind w:left="1211"/>
        <w:jc w:val="left"/>
        <w:rPr>
          <w:smallCaps/>
          <w:sz w:val="22"/>
        </w:rPr>
      </w:pP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21" w:name="bookmark33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Вы обязаны:</w:t>
      </w:r>
      <w:bookmarkEnd w:id="21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Проверить работоспособность датчиков контроля воздушной среды;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Обеспечить наличие проверенных, пригодных для применения в газоопасной среде средств индивидуально защиты органов дыхания (СИЗОД);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Обеспечить постоянный контроль переносными, стационарными газоанализаторами состояния воздушной среды на рабочем месте и в опасной зоне;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Обеспечить необходимое количество исполнителей необходимых для безопасного выполнения задания и подстраховки на случай аварийных ситуаций.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ind w:left="1211"/>
        <w:jc w:val="left"/>
        <w:rPr>
          <w:bCs/>
          <w:smallCaps/>
          <w:sz w:val="22"/>
        </w:rPr>
      </w:pPr>
    </w:p>
    <w:p w:rsidR="00261102" w:rsidRPr="00261102" w:rsidRDefault="00261102" w:rsidP="00261102">
      <w:pPr>
        <w:pStyle w:val="a4"/>
        <w:numPr>
          <w:ilvl w:val="0"/>
          <w:numId w:val="23"/>
        </w:numPr>
        <w:tabs>
          <w:tab w:val="left" w:pos="284"/>
          <w:tab w:val="left" w:pos="709"/>
        </w:tabs>
        <w:jc w:val="left"/>
        <w:rPr>
          <w:b/>
          <w:smallCaps/>
          <w:sz w:val="22"/>
        </w:rPr>
      </w:pPr>
      <w:r w:rsidRPr="00261102">
        <w:rPr>
          <w:b/>
          <w:smallCaps/>
          <w:sz w:val="22"/>
        </w:rPr>
        <w:t>ЗАПРЕЩАЕТСЯ СНЯТИЕ (ОТКЛЮЧЕНИЕ) БЛОКИРОВОК, ПРЕДУПРЕЖДАЮЩИХ ЗНАКОВ И ПОДКЛЮЧЕНИЕ ОБОРУДОВАНИЯ К ИСТОЧНИКАМ ЭНЕРГИИ ДО ПОЛНОГО ЗАВЕРШЕНИЯ ВСЕХ РАБОТ НА ОБОРУДОВАНИИ</w:t>
      </w:r>
    </w:p>
    <w:p w:rsidR="00261102" w:rsidRPr="00261102" w:rsidRDefault="00261102" w:rsidP="00261102">
      <w:pPr>
        <w:pStyle w:val="a4"/>
        <w:tabs>
          <w:tab w:val="left" w:pos="284"/>
          <w:tab w:val="left" w:pos="709"/>
        </w:tabs>
        <w:ind w:left="1211"/>
        <w:jc w:val="left"/>
        <w:rPr>
          <w:smallCaps/>
          <w:sz w:val="22"/>
        </w:rPr>
      </w:pP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22" w:name="bookmark35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lastRenderedPageBreak/>
        <w:t>Вы обязаны:</w:t>
      </w:r>
      <w:bookmarkEnd w:id="22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Определить все источники энергии, воздействующие на оборудование;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Составить схему отключения источников энергии, разработать план действий перед началом работ, ознакомиться и знать их;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Оповестить о планируемых работах, работников смежных участков;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Выполнять работы только обученным по данным видам работ персоналом;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Заблокировать все источники энергии и установить предупреждающие знаки;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Проверить надежность блокировок и предупредить остальных о начале работ;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Убедиться в выполнении всех мер для безопасного производства работ.</w:t>
      </w: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sz w:val="22"/>
          <w:szCs w:val="22"/>
        </w:rPr>
      </w:pPr>
    </w:p>
    <w:p w:rsidR="00261102" w:rsidRPr="00261102" w:rsidRDefault="00261102" w:rsidP="00261102">
      <w:pPr>
        <w:pStyle w:val="100"/>
        <w:numPr>
          <w:ilvl w:val="0"/>
          <w:numId w:val="23"/>
        </w:numPr>
        <w:shd w:val="clear" w:color="auto" w:fill="auto"/>
        <w:tabs>
          <w:tab w:val="left" w:pos="284"/>
          <w:tab w:val="left" w:pos="709"/>
        </w:tabs>
        <w:spacing w:after="477" w:line="221" w:lineRule="exact"/>
        <w:rPr>
          <w:rFonts w:ascii="Times New Roman" w:eastAsia="Calibri" w:hAnsi="Times New Roman" w:cs="Times New Roman"/>
          <w:bCs w:val="0"/>
          <w:smallCaps/>
          <w:sz w:val="22"/>
          <w:szCs w:val="22"/>
        </w:rPr>
      </w:pPr>
      <w:r w:rsidRPr="00261102">
        <w:rPr>
          <w:rFonts w:ascii="Times New Roman" w:eastAsia="Calibri" w:hAnsi="Times New Roman" w:cs="Times New Roman"/>
          <w:bCs w:val="0"/>
          <w:smallCaps/>
          <w:sz w:val="22"/>
          <w:szCs w:val="22"/>
        </w:rPr>
        <w:t>ИСПОЛЬЗУЙТЕ РЕМНИ БЕЗОПАСНОСТИ ВО ВРЕМЯ ДВИЖЕНИЯ ТРАНСПОРТНОГО СРЕДСТВА</w:t>
      </w: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23" w:name="bookmark37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Все водители и пассажиры обязаны:</w:t>
      </w:r>
      <w:bookmarkEnd w:id="23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Проверить работоспособность ремней безопасности перед их использованием;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Всегда применять ремни безопасности;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Правильно застегивать ремень безопасности перед началом движения транспортного средства;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Убедиться перед началом движения транспортного средств, что все люди находящиеся в нем используют ремни безопасности;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Вмешаться, если водитель и/или пассажиры рядом не пристегнуты ремнями безопасности</w:t>
      </w: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</w:p>
    <w:p w:rsidR="00261102" w:rsidRPr="00261102" w:rsidRDefault="00261102" w:rsidP="00261102">
      <w:pPr>
        <w:pStyle w:val="a7"/>
        <w:keepNext/>
        <w:keepLines/>
        <w:numPr>
          <w:ilvl w:val="0"/>
          <w:numId w:val="23"/>
        </w:numPr>
        <w:tabs>
          <w:tab w:val="left" w:pos="284"/>
          <w:tab w:val="left" w:pos="709"/>
        </w:tabs>
        <w:spacing w:after="717"/>
        <w:ind w:right="1160"/>
        <w:rPr>
          <w:rStyle w:val="41"/>
          <w:rFonts w:ascii="Times New Roman" w:hAnsi="Times New Roman" w:cs="Times New Roman"/>
          <w:bCs w:val="0"/>
          <w:sz w:val="22"/>
          <w:szCs w:val="22"/>
        </w:rPr>
      </w:pPr>
      <w:bookmarkStart w:id="24" w:name="bookmark39"/>
      <w:r w:rsidRPr="00261102">
        <w:rPr>
          <w:rStyle w:val="41"/>
          <w:rFonts w:ascii="Times New Roman" w:hAnsi="Times New Roman" w:cs="Times New Roman"/>
          <w:sz w:val="22"/>
          <w:szCs w:val="22"/>
        </w:rPr>
        <w:t>ЗАПРЕЩЕНО ПОЛЬЗОВАТЬСЯ ТЕЛЕФОНОМ И ПРЕВЫШАТЬ СКОРОСТЬ ВО ВРЕМЯ ВОЖДЕНИЯ</w:t>
      </w:r>
      <w:bookmarkEnd w:id="24"/>
    </w:p>
    <w:p w:rsidR="00261102" w:rsidRPr="00261102" w:rsidRDefault="00261102" w:rsidP="00261102">
      <w:pPr>
        <w:pStyle w:val="a7"/>
        <w:keepNext/>
        <w:keepLines/>
        <w:tabs>
          <w:tab w:val="left" w:pos="284"/>
          <w:tab w:val="left" w:pos="709"/>
        </w:tabs>
        <w:spacing w:after="717"/>
        <w:ind w:left="1211" w:right="1160"/>
        <w:rPr>
          <w:b/>
          <w:sz w:val="22"/>
        </w:rPr>
      </w:pPr>
    </w:p>
    <w:p w:rsidR="00261102" w:rsidRPr="00261102" w:rsidRDefault="00261102" w:rsidP="00261102">
      <w:pPr>
        <w:pStyle w:val="a7"/>
        <w:widowControl w:val="0"/>
        <w:tabs>
          <w:tab w:val="left" w:pos="284"/>
          <w:tab w:val="left" w:pos="709"/>
        </w:tabs>
        <w:ind w:left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bookmarkStart w:id="25" w:name="bookmark40"/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Если вы водитель, то вы обязаны:</w:t>
      </w:r>
      <w:bookmarkEnd w:id="25"/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выполнять работу на исправном автотранспорте;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не начинать движение пока все не пристегнуты ремнями безопасности;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не превышать установленный скоростной режим;</w:t>
      </w:r>
    </w:p>
    <w:p w:rsidR="00261102" w:rsidRPr="00261102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остановиться, если кто-то отстегнул ремень безопасности;</w:t>
      </w:r>
    </w:p>
    <w:p w:rsidR="00C82A70" w:rsidRDefault="00261102" w:rsidP="00261102">
      <w:pPr>
        <w:pStyle w:val="a7"/>
        <w:widowControl w:val="0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rStyle w:val="4"/>
          <w:rFonts w:ascii="Times New Roman" w:hAnsi="Times New Roman" w:cs="Times New Roman"/>
          <w:b w:val="0"/>
          <w:sz w:val="22"/>
          <w:szCs w:val="22"/>
        </w:rPr>
      </w:pPr>
      <w:r w:rsidRPr="00261102">
        <w:rPr>
          <w:rStyle w:val="4"/>
          <w:rFonts w:ascii="Times New Roman" w:hAnsi="Times New Roman" w:cs="Times New Roman"/>
          <w:b w:val="0"/>
          <w:sz w:val="22"/>
          <w:szCs w:val="22"/>
        </w:rPr>
        <w:t>не пользоваться телефоном или рацией во время вождения.</w:t>
      </w:r>
    </w:p>
    <w:p w:rsidR="00261102" w:rsidRDefault="00261102" w:rsidP="00261102">
      <w:pPr>
        <w:widowControl w:val="0"/>
        <w:tabs>
          <w:tab w:val="left" w:pos="284"/>
          <w:tab w:val="left" w:pos="709"/>
        </w:tabs>
        <w:rPr>
          <w:rFonts w:eastAsia="Arial"/>
          <w:bCs/>
          <w:color w:val="000000"/>
          <w:sz w:val="22"/>
          <w:lang w:bidi="ru-RU"/>
        </w:rPr>
      </w:pPr>
    </w:p>
    <w:p w:rsidR="00261102" w:rsidRPr="00261102" w:rsidRDefault="00261102" w:rsidP="00261102">
      <w:pPr>
        <w:widowControl w:val="0"/>
        <w:tabs>
          <w:tab w:val="left" w:pos="284"/>
          <w:tab w:val="left" w:pos="709"/>
        </w:tabs>
        <w:rPr>
          <w:rFonts w:eastAsia="Arial"/>
          <w:bCs/>
          <w:color w:val="000000"/>
          <w:sz w:val="22"/>
          <w:lang w:bidi="ru-RU"/>
        </w:rPr>
      </w:pPr>
    </w:p>
    <w:tbl>
      <w:tblPr>
        <w:tblW w:w="4867" w:type="pct"/>
        <w:tblLook w:val="01E0" w:firstRow="1" w:lastRow="1" w:firstColumn="1" w:lastColumn="1" w:noHBand="0" w:noVBand="0"/>
      </w:tblPr>
      <w:tblGrid>
        <w:gridCol w:w="5072"/>
        <w:gridCol w:w="5073"/>
      </w:tblGrid>
      <w:tr w:rsidR="00C82A70" w:rsidRPr="00F94C63" w:rsidTr="00DB7DEC">
        <w:trPr>
          <w:trHeight w:val="1423"/>
        </w:trPr>
        <w:tc>
          <w:tcPr>
            <w:tcW w:w="2500" w:type="pct"/>
          </w:tcPr>
          <w:p w:rsidR="00C82A70" w:rsidRPr="00F94C63" w:rsidRDefault="00C82A70" w:rsidP="00DB7DE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</w:t>
            </w:r>
            <w:r w:rsidR="00A626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Ь</w:t>
            </w: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191408" w:rsidRDefault="00191408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61102" w:rsidRDefault="00261102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82A70" w:rsidRPr="00F129DF" w:rsidRDefault="00C82A70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</w:p>
          <w:p w:rsidR="00C82A70" w:rsidRPr="00F94C63" w:rsidRDefault="00C82A70" w:rsidP="00DB7DEC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2500" w:type="pct"/>
          </w:tcPr>
          <w:p w:rsidR="00C82A70" w:rsidRPr="00F94C63" w:rsidRDefault="00C82A70" w:rsidP="00DB7DEC">
            <w:pPr>
              <w:spacing w:after="120"/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b/>
                <w:color w:val="000000" w:themeColor="text1"/>
                <w:sz w:val="24"/>
                <w:szCs w:val="24"/>
              </w:rPr>
              <w:t>ЗАКАЗЧИК:</w:t>
            </w:r>
          </w:p>
          <w:p w:rsidR="00191408" w:rsidRDefault="00C82A70" w:rsidP="00DB7DEC">
            <w:pPr>
              <w:spacing w:after="120"/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Генеральный директор ООО «БНГРЭ»</w:t>
            </w:r>
          </w:p>
          <w:p w:rsidR="00261102" w:rsidRPr="00F94C63" w:rsidRDefault="00261102" w:rsidP="00DB7DEC">
            <w:pPr>
              <w:spacing w:after="120"/>
              <w:rPr>
                <w:color w:val="000000" w:themeColor="text1"/>
                <w:sz w:val="24"/>
                <w:szCs w:val="24"/>
              </w:rPr>
            </w:pPr>
          </w:p>
          <w:p w:rsidR="00C82A70" w:rsidRPr="00F94C63" w:rsidRDefault="00C82A70" w:rsidP="00DB7DEC">
            <w:pPr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____________________ Н.Ф. Ганиев</w:t>
            </w:r>
          </w:p>
          <w:p w:rsidR="00C82A70" w:rsidRPr="00F94C63" w:rsidRDefault="00C82A70" w:rsidP="00DB7DEC">
            <w:pPr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М.п.</w:t>
            </w:r>
          </w:p>
        </w:tc>
      </w:tr>
    </w:tbl>
    <w:p w:rsidR="004B39E4" w:rsidRDefault="004B39E4" w:rsidP="00C82A70"/>
    <w:sectPr w:rsidR="004B39E4" w:rsidSect="00C82A70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019AF"/>
    <w:multiLevelType w:val="hybridMultilevel"/>
    <w:tmpl w:val="0F7083D4"/>
    <w:lvl w:ilvl="0" w:tplc="0928C6B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A8687A"/>
    <w:multiLevelType w:val="hybridMultilevel"/>
    <w:tmpl w:val="CAEA1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16D2A"/>
    <w:multiLevelType w:val="hybridMultilevel"/>
    <w:tmpl w:val="56C650E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74F75"/>
    <w:multiLevelType w:val="hybridMultilevel"/>
    <w:tmpl w:val="07C8DD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A1704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40485"/>
    <w:multiLevelType w:val="hybridMultilevel"/>
    <w:tmpl w:val="48C29B04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F81522"/>
    <w:multiLevelType w:val="hybridMultilevel"/>
    <w:tmpl w:val="E4FA0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42AD0"/>
    <w:multiLevelType w:val="hybridMultilevel"/>
    <w:tmpl w:val="5920B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146284"/>
    <w:multiLevelType w:val="hybridMultilevel"/>
    <w:tmpl w:val="3ECC8A4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B20658"/>
    <w:multiLevelType w:val="hybridMultilevel"/>
    <w:tmpl w:val="B380BF2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4A293A9E"/>
    <w:multiLevelType w:val="hybridMultilevel"/>
    <w:tmpl w:val="225C7DA8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507E64"/>
    <w:multiLevelType w:val="hybridMultilevel"/>
    <w:tmpl w:val="29AAB29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821DF2"/>
    <w:multiLevelType w:val="hybridMultilevel"/>
    <w:tmpl w:val="F4E0FD8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4D1801"/>
    <w:multiLevelType w:val="hybridMultilevel"/>
    <w:tmpl w:val="25DA68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7C3663"/>
    <w:multiLevelType w:val="hybridMultilevel"/>
    <w:tmpl w:val="4E9C32A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C17FA0"/>
    <w:multiLevelType w:val="hybridMultilevel"/>
    <w:tmpl w:val="CE94B872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571BB"/>
    <w:multiLevelType w:val="hybridMultilevel"/>
    <w:tmpl w:val="C7745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DA3DF4"/>
    <w:multiLevelType w:val="hybridMultilevel"/>
    <w:tmpl w:val="78360C38"/>
    <w:lvl w:ilvl="0" w:tplc="0A6E8A66">
      <w:start w:val="1"/>
      <w:numFmt w:val="bullet"/>
      <w:pStyle w:val="a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F9F06B6"/>
    <w:multiLevelType w:val="hybridMultilevel"/>
    <w:tmpl w:val="4DF4149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735148D5"/>
    <w:multiLevelType w:val="hybridMultilevel"/>
    <w:tmpl w:val="02B67C7A"/>
    <w:lvl w:ilvl="0" w:tplc="CEA87892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E2A69B0"/>
    <w:multiLevelType w:val="hybridMultilevel"/>
    <w:tmpl w:val="C0B42B2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7EDB65FA"/>
    <w:multiLevelType w:val="hybridMultilevel"/>
    <w:tmpl w:val="D02E08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17"/>
  </w:num>
  <w:num w:numId="4">
    <w:abstractNumId w:val="4"/>
  </w:num>
  <w:num w:numId="5">
    <w:abstractNumId w:val="3"/>
  </w:num>
  <w:num w:numId="6">
    <w:abstractNumId w:val="8"/>
  </w:num>
  <w:num w:numId="7">
    <w:abstractNumId w:val="16"/>
  </w:num>
  <w:num w:numId="8">
    <w:abstractNumId w:val="12"/>
  </w:num>
  <w:num w:numId="9">
    <w:abstractNumId w:val="11"/>
  </w:num>
  <w:num w:numId="10">
    <w:abstractNumId w:val="10"/>
  </w:num>
  <w:num w:numId="11">
    <w:abstractNumId w:val="2"/>
  </w:num>
  <w:num w:numId="12">
    <w:abstractNumId w:val="13"/>
  </w:num>
  <w:num w:numId="13">
    <w:abstractNumId w:val="14"/>
  </w:num>
  <w:num w:numId="14">
    <w:abstractNumId w:val="5"/>
  </w:num>
  <w:num w:numId="15">
    <w:abstractNumId w:val="21"/>
  </w:num>
  <w:num w:numId="16">
    <w:abstractNumId w:val="19"/>
  </w:num>
  <w:num w:numId="17">
    <w:abstractNumId w:val="22"/>
  </w:num>
  <w:num w:numId="18">
    <w:abstractNumId w:val="9"/>
  </w:num>
  <w:num w:numId="19">
    <w:abstractNumId w:val="20"/>
  </w:num>
  <w:num w:numId="20">
    <w:abstractNumId w:val="6"/>
  </w:num>
  <w:num w:numId="21">
    <w:abstractNumId w:val="1"/>
  </w:num>
  <w:num w:numId="22">
    <w:abstractNumId w:val="7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2A70"/>
    <w:rsid w:val="00191408"/>
    <w:rsid w:val="00261102"/>
    <w:rsid w:val="00276827"/>
    <w:rsid w:val="003B4441"/>
    <w:rsid w:val="00443171"/>
    <w:rsid w:val="004B39E4"/>
    <w:rsid w:val="004F451C"/>
    <w:rsid w:val="005A206F"/>
    <w:rsid w:val="006805E3"/>
    <w:rsid w:val="008836EC"/>
    <w:rsid w:val="009D3848"/>
    <w:rsid w:val="00A54691"/>
    <w:rsid w:val="00A626E6"/>
    <w:rsid w:val="00C611CC"/>
    <w:rsid w:val="00C82A70"/>
    <w:rsid w:val="00F0429F"/>
    <w:rsid w:val="00F129DF"/>
    <w:rsid w:val="00F5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92931"/>
  <w15:docId w15:val="{C7CC062D-FF37-4B67-86F3-B020D80E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C82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М_Обычный"/>
    <w:basedOn w:val="a0"/>
    <w:qFormat/>
    <w:rsid w:val="00C82A70"/>
    <w:pPr>
      <w:jc w:val="both"/>
    </w:pPr>
    <w:rPr>
      <w:rFonts w:eastAsia="Calibri"/>
      <w:sz w:val="24"/>
      <w:szCs w:val="22"/>
    </w:rPr>
  </w:style>
  <w:style w:type="paragraph" w:customStyle="1" w:styleId="S">
    <w:name w:val="S_НазваниеТаблицы"/>
    <w:basedOn w:val="a0"/>
    <w:next w:val="a0"/>
    <w:rsid w:val="00C82A70"/>
    <w:pPr>
      <w:keepNext/>
      <w:widowControl w:val="0"/>
      <w:jc w:val="right"/>
    </w:pPr>
    <w:rPr>
      <w:rFonts w:ascii="Arial" w:hAnsi="Arial"/>
      <w:b/>
      <w:szCs w:val="24"/>
    </w:rPr>
  </w:style>
  <w:style w:type="character" w:customStyle="1" w:styleId="a5">
    <w:name w:val="Мой текст Знак"/>
    <w:link w:val="a6"/>
    <w:uiPriority w:val="99"/>
    <w:locked/>
    <w:rsid w:val="00C82A70"/>
    <w:rPr>
      <w:sz w:val="24"/>
      <w:szCs w:val="24"/>
    </w:rPr>
  </w:style>
  <w:style w:type="paragraph" w:customStyle="1" w:styleId="a6">
    <w:name w:val="Мой текст"/>
    <w:basedOn w:val="a0"/>
    <w:link w:val="a5"/>
    <w:uiPriority w:val="99"/>
    <w:rsid w:val="00C82A70"/>
    <w:pPr>
      <w:ind w:firstLine="709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a">
    <w:name w:val="Мой Абзац"/>
    <w:basedOn w:val="a0"/>
    <w:uiPriority w:val="99"/>
    <w:rsid w:val="00C82A70"/>
    <w:pPr>
      <w:numPr>
        <w:numId w:val="1"/>
      </w:numPr>
      <w:jc w:val="both"/>
    </w:pPr>
    <w:rPr>
      <w:rFonts w:eastAsia="Calibri"/>
      <w:sz w:val="24"/>
      <w:szCs w:val="24"/>
      <w:lang w:eastAsia="en-US"/>
    </w:rPr>
  </w:style>
  <w:style w:type="paragraph" w:customStyle="1" w:styleId="ConsNonformat">
    <w:name w:val="ConsNonformat"/>
    <w:rsid w:val="00C82A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0"/>
    <w:uiPriority w:val="34"/>
    <w:qFormat/>
    <w:rsid w:val="00261102"/>
    <w:pPr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2">
    <w:name w:val="Основной текст (2)"/>
    <w:basedOn w:val="a1"/>
    <w:rsid w:val="0026110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6">
    <w:name w:val="Основной текст (6)"/>
    <w:basedOn w:val="a1"/>
    <w:rsid w:val="0026110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">
    <w:name w:val="Основной текст (4) + Не полужирный"/>
    <w:basedOn w:val="a1"/>
    <w:rsid w:val="002611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0">
    <w:name w:val="Основной текст (4)"/>
    <w:basedOn w:val="a1"/>
    <w:rsid w:val="002611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60">
    <w:name w:val="Основной текст (6) + Полужирный"/>
    <w:basedOn w:val="a1"/>
    <w:rsid w:val="002611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1">
    <w:name w:val="Заголовок №4"/>
    <w:basedOn w:val="a1"/>
    <w:rsid w:val="002611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0">
    <w:name w:val="Основной текст (10)_"/>
    <w:basedOn w:val="a1"/>
    <w:link w:val="100"/>
    <w:rsid w:val="00261102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100">
    <w:name w:val="Основной текст (10)"/>
    <w:basedOn w:val="a0"/>
    <w:link w:val="10"/>
    <w:rsid w:val="00261102"/>
    <w:pPr>
      <w:widowControl w:val="0"/>
      <w:shd w:val="clear" w:color="auto" w:fill="FFFFFF"/>
      <w:spacing w:after="60" w:line="0" w:lineRule="atLeast"/>
    </w:pPr>
    <w:rPr>
      <w:rFonts w:ascii="Arial" w:eastAsia="Arial" w:hAnsi="Arial" w:cs="Arial"/>
      <w:b/>
      <w:bCs/>
      <w:sz w:val="17"/>
      <w:szCs w:val="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1457</Words>
  <Characters>8311</Characters>
  <Application>Microsoft Office Word</Application>
  <DocSecurity>0</DocSecurity>
  <Lines>69</Lines>
  <Paragraphs>19</Paragraphs>
  <ScaleCrop>false</ScaleCrop>
  <Company/>
  <LinksUpToDate>false</LinksUpToDate>
  <CharactersWithSpaces>9749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Величко Наталья Эдуардовна</cp:lastModifiedBy>
  <cp:revision>15</cp:revision>
  <dcterms:created xsi:type="dcterms:W3CDTF">2021-11-02T02:36:00Z</dcterms:created>
  <dcterms:modified xsi:type="dcterms:W3CDTF">2025-06-11T02:17:00Z</dcterms:modified>
</cp:coreProperties>
</file>